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D6" w:rsidRPr="00024AFB" w:rsidRDefault="008C4DD6" w:rsidP="00024AFB">
      <w:pPr>
        <w:jc w:val="center"/>
        <w:rPr>
          <w:sz w:val="36"/>
          <w:szCs w:val="36"/>
        </w:rPr>
      </w:pPr>
      <w:r w:rsidRPr="00024AFB">
        <w:rPr>
          <w:sz w:val="36"/>
          <w:szCs w:val="36"/>
        </w:rPr>
        <w:t>Консультация для родителей:</w:t>
      </w:r>
    </w:p>
    <w:p w:rsidR="008C4DD6" w:rsidRPr="00024AFB" w:rsidRDefault="008C4DD6" w:rsidP="00024AFB">
      <w:pPr>
        <w:ind w:right="71"/>
        <w:jc w:val="center"/>
        <w:rPr>
          <w:b/>
          <w:iCs/>
          <w:sz w:val="32"/>
          <w:szCs w:val="32"/>
        </w:rPr>
      </w:pPr>
      <w:r w:rsidRPr="00024AFB">
        <w:rPr>
          <w:b/>
          <w:iCs/>
          <w:sz w:val="32"/>
          <w:szCs w:val="32"/>
        </w:rPr>
        <w:t>«Артикуляционная гимнастика – сказка «У бабушки с дедушкой»</w:t>
      </w:r>
    </w:p>
    <w:p w:rsidR="001F0885" w:rsidRPr="00024AFB" w:rsidRDefault="001F0885" w:rsidP="00024AFB">
      <w:pPr>
        <w:jc w:val="center"/>
        <w:rPr>
          <w:b/>
          <w:color w:val="FF0000"/>
          <w:w w:val="84"/>
          <w:sz w:val="44"/>
          <w:szCs w:val="44"/>
          <w:u w:val="single"/>
        </w:rPr>
      </w:pPr>
      <w:r w:rsidRPr="00024AFB">
        <w:rPr>
          <w:b/>
          <w:color w:val="FF0000"/>
          <w:w w:val="84"/>
          <w:sz w:val="44"/>
          <w:szCs w:val="44"/>
          <w:u w:val="single"/>
        </w:rPr>
        <w:t>Артикуляционная гимнастика.</w:t>
      </w:r>
    </w:p>
    <w:p w:rsidR="001F0885" w:rsidRPr="00024AFB" w:rsidRDefault="001F0885" w:rsidP="00024AFB">
      <w:pPr>
        <w:spacing w:before="67" w:line="259" w:lineRule="exact"/>
        <w:jc w:val="both"/>
        <w:rPr>
          <w:color w:val="000000"/>
          <w:sz w:val="28"/>
          <w:szCs w:val="28"/>
        </w:rPr>
      </w:pPr>
      <w:r w:rsidRPr="00024AFB">
        <w:rPr>
          <w:color w:val="000000"/>
          <w:sz w:val="28"/>
          <w:szCs w:val="28"/>
        </w:rPr>
        <w:t xml:space="preserve">   </w:t>
      </w:r>
    </w:p>
    <w:p w:rsidR="001F0885" w:rsidRPr="00024AFB" w:rsidRDefault="001F0885" w:rsidP="00024AFB">
      <w:pPr>
        <w:spacing w:before="67"/>
        <w:jc w:val="both"/>
        <w:rPr>
          <w:sz w:val="28"/>
          <w:szCs w:val="28"/>
        </w:rPr>
      </w:pPr>
      <w:r w:rsidRPr="00024AFB">
        <w:rPr>
          <w:color w:val="000000"/>
          <w:sz w:val="28"/>
          <w:szCs w:val="28"/>
        </w:rPr>
        <w:t xml:space="preserve"> </w:t>
      </w:r>
      <w:r w:rsidR="00ED7E50" w:rsidRPr="00024AFB">
        <w:rPr>
          <w:color w:val="000000"/>
          <w:sz w:val="28"/>
          <w:szCs w:val="28"/>
        </w:rPr>
        <w:t xml:space="preserve">  </w:t>
      </w:r>
      <w:r w:rsidRPr="00024AFB">
        <w:rPr>
          <w:color w:val="000000"/>
          <w:sz w:val="28"/>
          <w:szCs w:val="28"/>
        </w:rPr>
        <w:t xml:space="preserve">Важную роль в формировании правильного произношения </w:t>
      </w:r>
      <w:r w:rsidRPr="00024AFB">
        <w:rPr>
          <w:color w:val="000000"/>
          <w:spacing w:val="-2"/>
          <w:sz w:val="28"/>
          <w:szCs w:val="28"/>
        </w:rPr>
        <w:t>звуков играет четкая, точная, координированная работа артику</w:t>
      </w:r>
      <w:r w:rsidRPr="00024AFB">
        <w:rPr>
          <w:color w:val="000000"/>
          <w:spacing w:val="-2"/>
          <w:sz w:val="28"/>
          <w:szCs w:val="28"/>
        </w:rPr>
        <w:softHyphen/>
      </w:r>
      <w:r w:rsidRPr="00024AFB">
        <w:rPr>
          <w:color w:val="000000"/>
          <w:spacing w:val="-5"/>
          <w:sz w:val="28"/>
          <w:szCs w:val="28"/>
        </w:rPr>
        <w:t>ляционного аппарата (губ, языка, нижней челюсти, мягкого неба).</w:t>
      </w:r>
    </w:p>
    <w:p w:rsidR="001F0885" w:rsidRPr="00024AFB" w:rsidRDefault="001F0885" w:rsidP="00024AFB">
      <w:pPr>
        <w:ind w:left="24" w:firstLine="254"/>
        <w:jc w:val="both"/>
        <w:rPr>
          <w:color w:val="000000"/>
          <w:spacing w:val="-4"/>
          <w:sz w:val="28"/>
          <w:szCs w:val="28"/>
        </w:rPr>
      </w:pPr>
      <w:r w:rsidRPr="00024AFB">
        <w:rPr>
          <w:color w:val="000000"/>
          <w:sz w:val="28"/>
          <w:szCs w:val="28"/>
        </w:rPr>
        <w:t xml:space="preserve">Для выработки полноценных движений губ, языка, челюсти </w:t>
      </w:r>
      <w:r w:rsidRPr="00024AFB">
        <w:rPr>
          <w:color w:val="000000"/>
          <w:spacing w:val="-4"/>
          <w:sz w:val="28"/>
          <w:szCs w:val="28"/>
        </w:rPr>
        <w:t xml:space="preserve">полезна </w:t>
      </w:r>
      <w:r w:rsidRPr="00024AFB">
        <w:rPr>
          <w:color w:val="00439E" w:themeColor="accent5" w:themeShade="BF"/>
          <w:spacing w:val="-4"/>
          <w:sz w:val="28"/>
          <w:szCs w:val="28"/>
        </w:rPr>
        <w:t>артикуляционная гимнастика</w:t>
      </w:r>
      <w:r w:rsidRPr="00024AFB">
        <w:rPr>
          <w:color w:val="000000"/>
          <w:spacing w:val="-4"/>
          <w:sz w:val="28"/>
          <w:szCs w:val="28"/>
        </w:rPr>
        <w:t>.</w:t>
      </w:r>
    </w:p>
    <w:p w:rsidR="001F0885" w:rsidRPr="00024AFB" w:rsidRDefault="001F0885" w:rsidP="00024AFB">
      <w:pPr>
        <w:ind w:left="24" w:firstLine="254"/>
        <w:jc w:val="both"/>
        <w:rPr>
          <w:color w:val="000000"/>
          <w:spacing w:val="-4"/>
          <w:sz w:val="28"/>
          <w:szCs w:val="28"/>
        </w:rPr>
      </w:pPr>
      <w:r w:rsidRPr="00024AFB">
        <w:rPr>
          <w:sz w:val="28"/>
          <w:szCs w:val="28"/>
        </w:rPr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обучению!</w:t>
      </w:r>
    </w:p>
    <w:p w:rsidR="001F0885" w:rsidRPr="00024AFB" w:rsidRDefault="001F0885" w:rsidP="001F0885">
      <w:pPr>
        <w:spacing w:before="100" w:beforeAutospacing="1" w:after="100" w:afterAutospacing="1"/>
        <w:rPr>
          <w:color w:val="00439E" w:themeColor="accent5" w:themeShade="BF"/>
          <w:sz w:val="28"/>
          <w:szCs w:val="28"/>
        </w:rPr>
      </w:pPr>
      <w:r w:rsidRPr="00024AFB">
        <w:rPr>
          <w:b/>
          <w:bCs/>
          <w:color w:val="00439E" w:themeColor="accent5" w:themeShade="BF"/>
          <w:sz w:val="28"/>
          <w:szCs w:val="28"/>
        </w:rPr>
        <w:t xml:space="preserve">                Рекомендации к проведению упражнений.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Сначала 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Занимаясь с детьми 3-4 лет нужно следить за тем, чтобы они усвоили основные движения.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К детям 4-5 лет требования повышаются: движения должны быть чёткими и плавными, без подёргиваний.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В 6-7 -летнем возрасте дети выполняют упражнения в быстром темпе и умеют удерживать положения языка некоторое время без изменений.</w:t>
      </w:r>
    </w:p>
    <w:p w:rsidR="001F0885" w:rsidRPr="00024AFB" w:rsidRDefault="001F0885" w:rsidP="001F0885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Если во время занятий язычок у ребёнка дрожит, слишком напряжён, отклоняется в сторону, и малыш не может удержать нужное положение даже короткое время, нужно выбрать более лёгкие упражнения на расслабление мышечного тонуса.</w:t>
      </w:r>
    </w:p>
    <w:p w:rsidR="001F0885" w:rsidRPr="00024AFB" w:rsidRDefault="001F0885" w:rsidP="001F0885">
      <w:pPr>
        <w:pStyle w:val="ac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>Занимайтесь с ребенком ежедневно по 5-7 минут.</w:t>
      </w:r>
    </w:p>
    <w:p w:rsidR="001F0885" w:rsidRPr="00024AFB" w:rsidRDefault="001F0885" w:rsidP="001F0885">
      <w:pPr>
        <w:pStyle w:val="ac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024AFB">
        <w:rPr>
          <w:sz w:val="28"/>
          <w:szCs w:val="28"/>
        </w:rPr>
        <w:t xml:space="preserve">Будьте терпеливы, ласковы и спокойны, и все получится! </w:t>
      </w:r>
    </w:p>
    <w:p w:rsidR="00024AFB" w:rsidRDefault="001F0885" w:rsidP="00024AFB">
      <w:pPr>
        <w:spacing w:before="100" w:beforeAutospacing="1" w:after="100" w:afterAutospacing="1"/>
        <w:ind w:hanging="567"/>
        <w:jc w:val="both"/>
        <w:rPr>
          <w:sz w:val="28"/>
          <w:szCs w:val="28"/>
        </w:rPr>
      </w:pPr>
      <w:r w:rsidRPr="00024AFB">
        <w:rPr>
          <w:sz w:val="28"/>
          <w:szCs w:val="28"/>
        </w:rPr>
        <w:t xml:space="preserve">             Проводить артикуляционную гимнастику можно в виде отдельных упражнений, а также в форме сказки, сокращая или увеличивая ее по ва</w:t>
      </w:r>
      <w:r w:rsidR="00024AFB">
        <w:rPr>
          <w:sz w:val="28"/>
          <w:szCs w:val="28"/>
        </w:rPr>
        <w:t>шему желанию.</w:t>
      </w:r>
    </w:p>
    <w:p w:rsidR="001F0885" w:rsidRPr="00024AFB" w:rsidRDefault="001F0885" w:rsidP="00024AFB">
      <w:pPr>
        <w:spacing w:before="100" w:beforeAutospacing="1" w:after="100" w:afterAutospacing="1"/>
        <w:ind w:hanging="567"/>
        <w:jc w:val="center"/>
        <w:rPr>
          <w:sz w:val="28"/>
          <w:szCs w:val="28"/>
        </w:rPr>
      </w:pPr>
      <w:r w:rsidRPr="00024AFB">
        <w:rPr>
          <w:b/>
          <w:bCs/>
          <w:color w:val="2B70FF" w:themeColor="accent6" w:themeTint="99"/>
          <w:sz w:val="28"/>
          <w:szCs w:val="28"/>
        </w:rPr>
        <w:lastRenderedPageBreak/>
        <w:t>Артикуляционная гимнастика-сказка</w:t>
      </w:r>
      <w:r w:rsidRPr="00024AFB">
        <w:rPr>
          <w:b/>
          <w:bCs/>
          <w:sz w:val="28"/>
          <w:szCs w:val="28"/>
        </w:rPr>
        <w:t> </w:t>
      </w:r>
      <w:r w:rsidRPr="00024AFB">
        <w:rPr>
          <w:b/>
          <w:bCs/>
          <w:sz w:val="28"/>
          <w:szCs w:val="28"/>
        </w:rPr>
        <w:br/>
      </w:r>
      <w:r w:rsidRPr="00024AFB">
        <w:rPr>
          <w:b/>
          <w:bCs/>
          <w:color w:val="E40059" w:themeColor="accent2"/>
          <w:sz w:val="32"/>
          <w:szCs w:val="32"/>
        </w:rPr>
        <w:t>«У бабушки с дедушкой»</w:t>
      </w:r>
    </w:p>
    <w:p w:rsidR="001F0885" w:rsidRPr="00024AFB" w:rsidRDefault="001F0885" w:rsidP="001F0885">
      <w:pPr>
        <w:spacing w:after="240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0"/>
        <w:gridCol w:w="2805"/>
      </w:tblGrid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 xml:space="preserve">  Жили- были дедушка и бабушка. </w:t>
            </w:r>
            <w:r w:rsidRPr="00024AFB">
              <w:rPr>
                <w:sz w:val="28"/>
                <w:szCs w:val="28"/>
              </w:rPr>
              <w:br/>
              <w:t>К НИМ ТОЛСТЫЕ ВНУКИ ПРИЕХАЛИ В ГОСТИ, (надуваем щёки), </w:t>
            </w:r>
            <w:r w:rsidRPr="00024AFB">
              <w:rPr>
                <w:sz w:val="28"/>
                <w:szCs w:val="28"/>
              </w:rPr>
              <w:br/>
              <w:t>И С НИМИ ХУДЫЕ - ЛИШЬ КОЖА ДА КОСТИ (втягиваем щёки).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240D7702" wp14:editId="339B4D56">
                  <wp:extent cx="1609725" cy="1447800"/>
                  <wp:effectExtent l="19050" t="0" r="9525" b="0"/>
                  <wp:docPr id="14" name="Рисунок 1" descr="Дедушка, баб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душка, баб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БАБУШКА С ДЕДУШКОЙ ВСЕМ УЛЫБНУЛИСЬ (губы в широкой улыбке, видны верхние и нижние зубы),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67F2AC43" wp14:editId="63C7863E">
                  <wp:extent cx="942975" cy="1238250"/>
                  <wp:effectExtent l="19050" t="0" r="9525" b="0"/>
                  <wp:docPr id="15" name="Рисунок 2" descr="Улы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лы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ПОЦЕЛОВАТЬ ОНИ ВСЕХ ПОТЯНУЛИСЬ (губы тянутся вперёд). </w:t>
            </w:r>
            <w:r w:rsidRPr="00024AFB">
              <w:rPr>
                <w:sz w:val="28"/>
                <w:szCs w:val="28"/>
              </w:rPr>
              <w:br/>
              <w:t>УТРОМ ПРОСНУЛИСЬ — В УЛЫБОЧКУ ГУБЫ (снова широкая улыбка).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7875D4AF" wp14:editId="5B6D2772">
                  <wp:extent cx="1295400" cy="1257300"/>
                  <wp:effectExtent l="19050" t="0" r="0" b="0"/>
                  <wp:docPr id="16" name="Рисунок 3" descr="Губы трубо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убы трубо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ЧИСТИЛИ МЫ СВОИ ВЕРХНИЕ ЗУБЫ (широкий язык за верхними зубами) </w:t>
            </w:r>
            <w:r w:rsidRPr="00024AFB">
              <w:rPr>
                <w:sz w:val="28"/>
                <w:szCs w:val="28"/>
              </w:rPr>
              <w:br/>
              <w:t>ВПРАВО И ВЛЕВО, ВНУТРИ И СНАРУЖИ (соответствующие движения широким языком). </w:t>
            </w:r>
            <w:r w:rsidRPr="00024AFB">
              <w:rPr>
                <w:sz w:val="28"/>
                <w:szCs w:val="28"/>
              </w:rPr>
              <w:br/>
              <w:t>С НИЖНИМИ ЗУБКАМИ ТОЖЕ МЫ ДРУЖИМ (повторение этих движений языком в положении за нижними зубами).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058F3395" wp14:editId="61BA9592">
                  <wp:extent cx="1704975" cy="1152525"/>
                  <wp:effectExtent l="19050" t="0" r="9525" b="0"/>
                  <wp:docPr id="17" name="Рисунок 4" descr="Чистим з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истим з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AFB" w:rsidRPr="00024AFB" w:rsidTr="00FF035B">
        <w:trPr>
          <w:tblCellSpacing w:w="15" w:type="dxa"/>
        </w:trPr>
        <w:tc>
          <w:tcPr>
            <w:tcW w:w="6595" w:type="dxa"/>
            <w:vAlign w:val="center"/>
          </w:tcPr>
          <w:p w:rsidR="00024AFB" w:rsidRPr="00024AFB" w:rsidRDefault="00024AFB" w:rsidP="00FF035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24AFB" w:rsidRPr="00024AFB" w:rsidRDefault="00024AFB" w:rsidP="00FF035B">
            <w:pPr>
              <w:rPr>
                <w:noProof/>
                <w:sz w:val="28"/>
                <w:szCs w:val="28"/>
              </w:rPr>
            </w:pP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ГУБЫ СОЖМЁМ МЫ, И РОТ ПРОПОЛОЩЕМ (поочерёдное надувание щёк — губы не пропускают воздух), </w:t>
            </w:r>
            <w:r w:rsidRPr="00024AFB">
              <w:rPr>
                <w:sz w:val="28"/>
                <w:szCs w:val="28"/>
              </w:rPr>
              <w:br/>
            </w:r>
          </w:p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И САМОВАРОМ ПЫХТИМ, ЧТО ЕСТЬ МОЧИ (одновременное надувание обеих щёк с последующим выпусканием воздуха через губы).</w:t>
            </w:r>
          </w:p>
        </w:tc>
        <w:tc>
          <w:tcPr>
            <w:tcW w:w="0" w:type="auto"/>
            <w:vAlign w:val="center"/>
            <w:hideMark/>
          </w:tcPr>
          <w:p w:rsidR="001F0885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4E08F5F4" wp14:editId="48D06B68">
                  <wp:extent cx="1314450" cy="1285875"/>
                  <wp:effectExtent l="19050" t="0" r="0" b="0"/>
                  <wp:docPr id="18" name="Рисунок 5" descr="Само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м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AFB" w:rsidRPr="00024AFB" w:rsidRDefault="00024AFB" w:rsidP="00FF035B">
            <w:pPr>
              <w:rPr>
                <w:sz w:val="28"/>
                <w:szCs w:val="28"/>
              </w:rPr>
            </w:pP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lastRenderedPageBreak/>
              <w:t>БЛЮДЦА ПОСТАВИМ - ПОЛОЖАТ БЛИНЫ НАМ (широкий язык лежит на нижней губе). </w:t>
            </w:r>
            <w:r w:rsidRPr="00024AFB">
              <w:rPr>
                <w:sz w:val="28"/>
                <w:szCs w:val="28"/>
              </w:rPr>
              <w:br/>
              <w:t>ДУЕМ НА БЛИНЧИК — НЕ В ЩЁКИ, НЕ МИМО (подуть на широкий язык). </w:t>
            </w:r>
            <w:r w:rsidRPr="00024AFB">
              <w:rPr>
                <w:sz w:val="28"/>
                <w:szCs w:val="28"/>
              </w:rPr>
              <w:br/>
              <w:t>БЛИНЧИК ЖУЁМ, ЗАВЕРНЁМ И ПРИКУСИМ (жуём распластанный язык, потом прикусываем его, завернув за нижние зубы),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7EB53F7B" wp14:editId="0A515590">
                  <wp:extent cx="1476375" cy="1228725"/>
                  <wp:effectExtent l="19050" t="0" r="9525" b="0"/>
                  <wp:docPr id="19" name="Рисунок 6" descr="Бл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л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БЛИНЧИК С ВАРЕНЬЕМ  МАЛИНОВЫМ ВКУСНЫМ (облизываем широким языком верхнюю губу спереди назад). </w:t>
            </w:r>
            <w:r w:rsidRPr="00024AFB">
              <w:rPr>
                <w:sz w:val="28"/>
                <w:szCs w:val="28"/>
              </w:rPr>
              <w:br/>
            </w:r>
          </w:p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ЧАШКИ ПОСТАВИМ, ЧТОБ ЧАЮ НАЛИЛИ (широкий язык загибаем кверху чашечкой), </w:t>
            </w:r>
            <w:r w:rsidRPr="00024AFB">
              <w:rPr>
                <w:sz w:val="28"/>
                <w:szCs w:val="28"/>
              </w:rPr>
              <w:br/>
              <w:t>НА НОС ПОДУЛИ - МЫ ЧАЙ ОСТУДИЛИ (подуть с «чашечки» вверх). </w:t>
            </w:r>
            <w:r w:rsidRPr="00024AFB">
              <w:rPr>
                <w:sz w:val="28"/>
                <w:szCs w:val="28"/>
              </w:rPr>
              <w:br/>
              <w:t>ЧАЮ ПОПИЛИ — НИКТО НЕ ОБИЖЕН («чашечка» двигается вперёд-назад). </w:t>
            </w:r>
            <w:r w:rsidRPr="00024AFB">
              <w:rPr>
                <w:sz w:val="28"/>
                <w:szCs w:val="28"/>
              </w:rPr>
              <w:br/>
              <w:t>ВКУСНЫЙ  БЫЛ ЗАВТРАК -  МЫ ГУБКИ ОБЛИЖЕМ (кончик языка облизывает губы по кругу).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6D4C1CCC" wp14:editId="1BF9B3C0">
                  <wp:extent cx="1333500" cy="1133475"/>
                  <wp:effectExtent l="19050" t="0" r="0" b="0"/>
                  <wp:docPr id="20" name="Рисунок 7" descr="Оближем гу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лижем гу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024AFB" w:rsidRDefault="00024AFB" w:rsidP="00FF035B">
            <w:pPr>
              <w:rPr>
                <w:sz w:val="28"/>
                <w:szCs w:val="28"/>
              </w:rPr>
            </w:pPr>
          </w:p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БАБУШКА ШИЛА, А БАРСИК С КАТУШКОЙ </w:t>
            </w:r>
            <w:r w:rsidRPr="00024AFB">
              <w:rPr>
                <w:sz w:val="28"/>
                <w:szCs w:val="28"/>
              </w:rPr>
              <w:br/>
              <w:t xml:space="preserve">БЕГАЛ, КАК БУДТО С ЖИВОЮ </w:t>
            </w:r>
            <w:proofErr w:type="gramStart"/>
            <w:r w:rsidRPr="00024AFB">
              <w:rPr>
                <w:sz w:val="28"/>
                <w:szCs w:val="28"/>
              </w:rPr>
              <w:t>ЗВЕРЮШКОЙ</w:t>
            </w:r>
            <w:proofErr w:type="gramEnd"/>
            <w:r w:rsidRPr="00024AFB">
              <w:rPr>
                <w:sz w:val="28"/>
                <w:szCs w:val="28"/>
              </w:rPr>
              <w:t xml:space="preserve"> (кончик языка зацепляем за нижние губы и двигаем язык вперёд-назад).</w:t>
            </w:r>
          </w:p>
          <w:p w:rsidR="001F0885" w:rsidRPr="00024AFB" w:rsidRDefault="001F0885" w:rsidP="00FF035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БАБУШКЕ НАШЕЙ ВСЕГДА ПОМОГАЕМ: </w:t>
            </w:r>
            <w:r w:rsidRPr="00024AFB">
              <w:rPr>
                <w:sz w:val="28"/>
                <w:szCs w:val="28"/>
              </w:rPr>
              <w:br/>
              <w:t>НИТКИ В ИГОЛКИ МЫ ЕЙ ПРОДЕВАЕМ (узкий язык вытянут вперёд).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5571871E" wp14:editId="7F5976D7">
                  <wp:extent cx="1304925" cy="1200150"/>
                  <wp:effectExtent l="19050" t="0" r="9525" b="0"/>
                  <wp:docPr id="21" name="Рисунок 8" descr="Катушка, иго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тушка, иго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 xml:space="preserve">БАБУШКА ШВЫ НА МАШИНКЕ СТРОЧИЛА (узкий язык двигается вперёд-назад), </w:t>
            </w:r>
            <w:r w:rsidRPr="00024AFB">
              <w:rPr>
                <w:sz w:val="28"/>
                <w:szCs w:val="28"/>
              </w:rPr>
              <w:br/>
              <w:t>И НА ЗИГЗАГ ЕЁ ПЕРЕКЛЮЧИЛА (узкий язык двигается влево-вправо). </w:t>
            </w:r>
            <w:r w:rsidRPr="00024AFB">
              <w:rPr>
                <w:sz w:val="28"/>
                <w:szCs w:val="28"/>
              </w:rPr>
              <w:br/>
              <w:t>ПЕТЛИ ИГОЛКОЙ ОНА ОБМЕТАЛА (кончик языка описывает круг за губами), </w:t>
            </w:r>
            <w:r w:rsidRPr="00024AFB">
              <w:rPr>
                <w:sz w:val="28"/>
                <w:szCs w:val="28"/>
              </w:rPr>
              <w:br/>
              <w:t>ПУГОВКИ  КРУГЛЫЕ  ПОПРИШИВАЛА (кончик языка упирается то в одну, то в другую щёку, а палец пытается втолкнуть его в рот).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26311A5B" wp14:editId="44CCDF76">
                  <wp:extent cx="1619250" cy="1314450"/>
                  <wp:effectExtent l="19050" t="0" r="0" b="0"/>
                  <wp:docPr id="22" name="Рисунок 9" descr="Пуг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уг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024AFB" w:rsidRDefault="00024AFB" w:rsidP="00FF035B">
            <w:pPr>
              <w:rPr>
                <w:sz w:val="28"/>
                <w:szCs w:val="28"/>
              </w:rPr>
            </w:pPr>
          </w:p>
          <w:p w:rsidR="001F0885" w:rsidRPr="00024AFB" w:rsidRDefault="001F0885" w:rsidP="00FF035B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024AFB">
              <w:rPr>
                <w:sz w:val="28"/>
                <w:szCs w:val="28"/>
              </w:rPr>
              <w:t>ДЕДУШКА СДЕЛАЛ ДЛЯ ВНУКОВ КАЧЕЛИ (широкий язык ставится попеременно- то за верхние, то за нижние зубы), </w:t>
            </w:r>
            <w:r w:rsidRPr="00024AFB">
              <w:rPr>
                <w:sz w:val="28"/>
                <w:szCs w:val="28"/>
              </w:rPr>
              <w:br/>
              <w:t>ВСЕ МЫ НА НИХ ПОКАЧАТЬСЯ УСПЕЛИ. </w:t>
            </w:r>
            <w:r w:rsidRPr="00024AFB">
              <w:rPr>
                <w:sz w:val="28"/>
                <w:szCs w:val="28"/>
              </w:rPr>
              <w:br/>
              <w:t>ПОСЛЕ КАЧЕЛЕЙ  МЫ В ПРЯТКИ ИГРАЛИ (широкий язык убирается под верхнюю губу), </w:t>
            </w:r>
            <w:r w:rsidRPr="00024AFB">
              <w:rPr>
                <w:sz w:val="28"/>
                <w:szCs w:val="28"/>
              </w:rPr>
              <w:br/>
            </w:r>
            <w:r w:rsidRPr="00024AFB">
              <w:rPr>
                <w:sz w:val="28"/>
                <w:szCs w:val="28"/>
              </w:rPr>
              <w:lastRenderedPageBreak/>
              <w:t>ПРЯТАЛИСЬ НА ЧЕРДАКЕ И В ПОДВАЛЕ (широкий язык - под нижнюю губу).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2A599DF" wp14:editId="260CB7FC">
                  <wp:extent cx="1619250" cy="1133475"/>
                  <wp:effectExtent l="19050" t="0" r="0" b="0"/>
                  <wp:docPr id="23" name="Рисунок 10" descr="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lastRenderedPageBreak/>
              <w:t>ДЕДУШКА СКАЧЕТ НА ЛОШАДИ ЛОВКО (щёлкаем языком), </w:t>
            </w:r>
            <w:r w:rsidRPr="00024AFB">
              <w:rPr>
                <w:sz w:val="28"/>
                <w:szCs w:val="28"/>
              </w:rPr>
              <w:br/>
              <w:t>ЗВОНКИЕ ВЯЗНУТ НА ГЛИНЕ ПОДКОВКИ (цоканье на верхней губе). </w:t>
            </w:r>
            <w:r w:rsidRPr="00024AFB">
              <w:rPr>
                <w:sz w:val="28"/>
                <w:szCs w:val="28"/>
              </w:rPr>
              <w:br/>
              <w:t>ВОТ ЗАМЕДЛЯЕТ ЛОШАДКА ШАЖОЧКИ (медленное цоканье с натягиванием подъязычной связки),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50FB0C53" wp14:editId="4A14AB76">
                  <wp:extent cx="1562100" cy="1590675"/>
                  <wp:effectExtent l="19050" t="0" r="0" b="0"/>
                  <wp:docPr id="24" name="Рисунок 11" descr="Дедушка на лоша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Дедушка на лоша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ВОТ НА ОПУШКЕ МЫ ВИДИМ ГРИБОЧКИ (присасываем язык к нёбу и открываем рот).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1602A982" wp14:editId="7F2D9952">
                  <wp:extent cx="1066800" cy="1219200"/>
                  <wp:effectExtent l="19050" t="0" r="0" b="0"/>
                  <wp:docPr id="25" name="Рисунок 12" descr="Гри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ри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85" w:rsidRPr="00024AFB" w:rsidTr="00FF035B">
        <w:trPr>
          <w:tblCellSpacing w:w="15" w:type="dxa"/>
        </w:trPr>
        <w:tc>
          <w:tcPr>
            <w:tcW w:w="6595" w:type="dxa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ВОТ ИЗ САРАЯ ИНДЮШКА ПРИШЛА, </w:t>
            </w:r>
            <w:r w:rsidRPr="00024AFB">
              <w:rPr>
                <w:sz w:val="28"/>
                <w:szCs w:val="28"/>
              </w:rPr>
              <w:br/>
              <w:t>ВАЖНО СКАЗАЛА: «БЛ-БЛ-БЛ-ЛА» (широкий язык ходит вперёд-назад по верхней губе; упражнение делаем с голосом) И УШЛА.</w:t>
            </w:r>
          </w:p>
          <w:p w:rsidR="001F0885" w:rsidRPr="00024AFB" w:rsidRDefault="001F0885" w:rsidP="00FF035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4AFB">
              <w:rPr>
                <w:sz w:val="28"/>
                <w:szCs w:val="28"/>
              </w:rPr>
              <w:t>Вот и закончился день, пора спать. </w:t>
            </w:r>
            <w:r w:rsidRPr="00024AFB">
              <w:rPr>
                <w:sz w:val="28"/>
                <w:szCs w:val="28"/>
              </w:rPr>
              <w:br/>
              <w:t>Завтра опять мы будем играть!</w:t>
            </w:r>
          </w:p>
        </w:tc>
        <w:tc>
          <w:tcPr>
            <w:tcW w:w="0" w:type="auto"/>
            <w:vAlign w:val="center"/>
            <w:hideMark/>
          </w:tcPr>
          <w:p w:rsidR="001F0885" w:rsidRPr="00024AFB" w:rsidRDefault="001F0885" w:rsidP="00FF035B">
            <w:pPr>
              <w:rPr>
                <w:sz w:val="28"/>
                <w:szCs w:val="28"/>
              </w:rPr>
            </w:pPr>
            <w:r w:rsidRPr="00024AFB">
              <w:rPr>
                <w:noProof/>
                <w:sz w:val="28"/>
                <w:szCs w:val="28"/>
              </w:rPr>
              <w:drawing>
                <wp:inline distT="0" distB="0" distL="0" distR="0" wp14:anchorId="135FC85E" wp14:editId="5C966F13">
                  <wp:extent cx="1609725" cy="1400175"/>
                  <wp:effectExtent l="19050" t="0" r="9525" b="0"/>
                  <wp:docPr id="26" name="Рисунок 13" descr="Индю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Индю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0885" w:rsidRPr="00024AFB" w:rsidRDefault="001F0885" w:rsidP="001F0885">
      <w:pPr>
        <w:spacing w:before="100" w:beforeAutospacing="1" w:after="100" w:afterAutospacing="1"/>
        <w:rPr>
          <w:b/>
          <w:bCs/>
          <w:iCs/>
          <w:emboss/>
          <w:color w:val="FFCC00"/>
          <w:sz w:val="28"/>
          <w:szCs w:val="28"/>
          <w:u w:val="single"/>
        </w:rPr>
      </w:pPr>
    </w:p>
    <w:p w:rsidR="00EC24E6" w:rsidRDefault="00EC24E6" w:rsidP="00797529">
      <w:r>
        <w:t xml:space="preserve">                                                                                                                                                 </w:t>
      </w:r>
    </w:p>
    <w:sectPr w:rsidR="00EC24E6" w:rsidSect="0002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52B73"/>
    <w:multiLevelType w:val="multilevel"/>
    <w:tmpl w:val="2334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56985"/>
    <w:multiLevelType w:val="multilevel"/>
    <w:tmpl w:val="D2CE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E57C8"/>
    <w:multiLevelType w:val="hybridMultilevel"/>
    <w:tmpl w:val="9ACAAF76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0885"/>
    <w:rsid w:val="00024AFB"/>
    <w:rsid w:val="000F4D76"/>
    <w:rsid w:val="001F0885"/>
    <w:rsid w:val="002C7331"/>
    <w:rsid w:val="005458BC"/>
    <w:rsid w:val="00797529"/>
    <w:rsid w:val="007E0045"/>
    <w:rsid w:val="008C4DD6"/>
    <w:rsid w:val="008D27E1"/>
    <w:rsid w:val="00984ED4"/>
    <w:rsid w:val="00985E35"/>
    <w:rsid w:val="009A647F"/>
    <w:rsid w:val="00B3259F"/>
    <w:rsid w:val="00BE7CAE"/>
    <w:rsid w:val="00C459C0"/>
    <w:rsid w:val="00CC7425"/>
    <w:rsid w:val="00EC24E6"/>
    <w:rsid w:val="00ED7E50"/>
    <w:rsid w:val="00F5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8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4ED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D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D4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D4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D4"/>
    <w:pPr>
      <w:spacing w:before="200"/>
      <w:outlineLvl w:val="4"/>
    </w:pPr>
    <w:rPr>
      <w:smallCaps/>
      <w:color w:val="AA0042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D4"/>
    <w:pPr>
      <w:outlineLvl w:val="5"/>
    </w:pPr>
    <w:rPr>
      <w:smallCaps/>
      <w:color w:val="E40059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D4"/>
    <w:pPr>
      <w:outlineLvl w:val="6"/>
    </w:pPr>
    <w:rPr>
      <w:b/>
      <w:smallCaps/>
      <w:color w:val="E40059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D4"/>
    <w:pPr>
      <w:outlineLvl w:val="7"/>
    </w:pPr>
    <w:rPr>
      <w:b/>
      <w:i/>
      <w:smallCaps/>
      <w:color w:val="AA0042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D4"/>
    <w:pPr>
      <w:outlineLvl w:val="8"/>
    </w:pPr>
    <w:rPr>
      <w:b/>
      <w:i/>
      <w:smallCaps/>
      <w:color w:val="71002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D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4ED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4ED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84ED4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84ED4"/>
    <w:rPr>
      <w:smallCaps/>
      <w:color w:val="AA0042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4ED4"/>
    <w:rPr>
      <w:smallCaps/>
      <w:color w:val="E40059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4ED4"/>
    <w:rPr>
      <w:b/>
      <w:smallCaps/>
      <w:color w:val="E40059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84ED4"/>
    <w:rPr>
      <w:b/>
      <w:i/>
      <w:smallCaps/>
      <w:color w:val="AA0042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84ED4"/>
    <w:rPr>
      <w:b/>
      <w:i/>
      <w:smallCaps/>
      <w:color w:val="71002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984ED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984ED4"/>
    <w:pPr>
      <w:pBdr>
        <w:top w:val="single" w:sz="12" w:space="1" w:color="E40059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84ED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84ED4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984ED4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984ED4"/>
    <w:rPr>
      <w:b/>
      <w:color w:val="E40059" w:themeColor="accent2"/>
    </w:rPr>
  </w:style>
  <w:style w:type="character" w:styleId="a9">
    <w:name w:val="Emphasis"/>
    <w:uiPriority w:val="20"/>
    <w:qFormat/>
    <w:rsid w:val="00984ED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984ED4"/>
  </w:style>
  <w:style w:type="paragraph" w:styleId="ac">
    <w:name w:val="List Paragraph"/>
    <w:basedOn w:val="a"/>
    <w:uiPriority w:val="34"/>
    <w:qFormat/>
    <w:rsid w:val="00984E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4ED4"/>
    <w:rPr>
      <w:i/>
    </w:rPr>
  </w:style>
  <w:style w:type="character" w:customStyle="1" w:styleId="22">
    <w:name w:val="Цитата 2 Знак"/>
    <w:basedOn w:val="a0"/>
    <w:link w:val="21"/>
    <w:uiPriority w:val="29"/>
    <w:rsid w:val="00984ED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984ED4"/>
    <w:pPr>
      <w:pBdr>
        <w:top w:val="single" w:sz="8" w:space="10" w:color="AA0042" w:themeColor="accent2" w:themeShade="BF"/>
        <w:left w:val="single" w:sz="8" w:space="10" w:color="AA0042" w:themeColor="accent2" w:themeShade="BF"/>
        <w:bottom w:val="single" w:sz="8" w:space="10" w:color="AA0042" w:themeColor="accent2" w:themeShade="BF"/>
        <w:right w:val="single" w:sz="8" w:space="10" w:color="AA0042" w:themeColor="accent2" w:themeShade="BF"/>
      </w:pBdr>
      <w:shd w:val="clear" w:color="auto" w:fill="E40059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984ED4"/>
    <w:rPr>
      <w:b/>
      <w:i/>
      <w:color w:val="FFFFFF" w:themeColor="background1"/>
      <w:shd w:val="clear" w:color="auto" w:fill="E40059" w:themeFill="accent2"/>
    </w:rPr>
  </w:style>
  <w:style w:type="character" w:styleId="af">
    <w:name w:val="Subtle Emphasis"/>
    <w:uiPriority w:val="19"/>
    <w:qFormat/>
    <w:rsid w:val="00984ED4"/>
    <w:rPr>
      <w:i/>
    </w:rPr>
  </w:style>
  <w:style w:type="character" w:styleId="af0">
    <w:name w:val="Intense Emphasis"/>
    <w:uiPriority w:val="21"/>
    <w:qFormat/>
    <w:rsid w:val="00984ED4"/>
    <w:rPr>
      <w:b/>
      <w:i/>
      <w:color w:val="E40059" w:themeColor="accent2"/>
      <w:spacing w:val="10"/>
    </w:rPr>
  </w:style>
  <w:style w:type="character" w:styleId="af1">
    <w:name w:val="Subtle Reference"/>
    <w:uiPriority w:val="31"/>
    <w:qFormat/>
    <w:rsid w:val="00984ED4"/>
    <w:rPr>
      <w:b/>
    </w:rPr>
  </w:style>
  <w:style w:type="character" w:styleId="af2">
    <w:name w:val="Intense Reference"/>
    <w:uiPriority w:val="32"/>
    <w:qFormat/>
    <w:rsid w:val="00984ED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984ED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984ED4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84ED4"/>
  </w:style>
  <w:style w:type="paragraph" w:styleId="af5">
    <w:name w:val="Balloon Text"/>
    <w:basedOn w:val="a"/>
    <w:link w:val="af6"/>
    <w:uiPriority w:val="99"/>
    <w:semiHidden/>
    <w:unhideWhenUsed/>
    <w:rsid w:val="001F088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0885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7975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2020-12-20T20:53:00Z</cp:lastPrinted>
  <dcterms:created xsi:type="dcterms:W3CDTF">2020-12-20T20:53:00Z</dcterms:created>
  <dcterms:modified xsi:type="dcterms:W3CDTF">2023-10-17T09:03:00Z</dcterms:modified>
</cp:coreProperties>
</file>